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BEFF" w14:textId="77777777" w:rsidR="005C2D3F" w:rsidRPr="005C2D3F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5C2D3F">
        <w:rPr>
          <w:rFonts w:cs="Arial"/>
          <w:b/>
          <w:szCs w:val="22"/>
        </w:rPr>
        <w:t>I.</w:t>
      </w:r>
      <w:r w:rsidRPr="005C2D3F">
        <w:rPr>
          <w:rFonts w:cs="Arial"/>
          <w:b/>
          <w:szCs w:val="22"/>
        </w:rPr>
        <w:tab/>
      </w:r>
      <w:r w:rsidRPr="005C2D3F">
        <w:rPr>
          <w:rFonts w:cs="Arial"/>
          <w:b/>
          <w:szCs w:val="22"/>
          <w:u w:val="single"/>
        </w:rPr>
        <w:t>APPLICATION</w:t>
      </w:r>
    </w:p>
    <w:p w14:paraId="40590B16" w14:textId="77777777" w:rsidR="005C2D3F" w:rsidRPr="005C2D3F" w:rsidRDefault="005C2D3F" w:rsidP="005C2D3F">
      <w:pPr>
        <w:rPr>
          <w:rFonts w:cs="Arial"/>
          <w:szCs w:val="22"/>
        </w:rPr>
      </w:pPr>
    </w:p>
    <w:p w14:paraId="330B2BA7" w14:textId="03F5F447" w:rsidR="005C2D3F" w:rsidRDefault="00991081" w:rsidP="00991081">
      <w:pPr>
        <w:ind w:left="720"/>
        <w:rPr>
          <w:rFonts w:cs="Arial"/>
          <w:szCs w:val="22"/>
        </w:rPr>
      </w:pPr>
      <w:r w:rsidRPr="00991081">
        <w:rPr>
          <w:rFonts w:cs="Arial"/>
          <w:szCs w:val="22"/>
        </w:rPr>
        <w:t xml:space="preserve">The provisions stated herein shall apply to </w:t>
      </w:r>
      <w:r w:rsidR="00FE1C9D">
        <w:rPr>
          <w:rFonts w:cs="Arial"/>
          <w:szCs w:val="22"/>
        </w:rPr>
        <w:t xml:space="preserve">the following </w:t>
      </w:r>
      <w:r w:rsidR="00591A0A">
        <w:rPr>
          <w:rFonts w:cs="Arial"/>
          <w:szCs w:val="22"/>
        </w:rPr>
        <w:t>full-time</w:t>
      </w:r>
      <w:r w:rsidR="00FE1C9D">
        <w:rPr>
          <w:rFonts w:cs="Arial"/>
          <w:szCs w:val="22"/>
        </w:rPr>
        <w:t xml:space="preserve"> positions:</w:t>
      </w:r>
      <w:r w:rsidR="00166CE0">
        <w:rPr>
          <w:rFonts w:cs="Arial"/>
          <w:szCs w:val="22"/>
        </w:rPr>
        <w:t xml:space="preserve">  e</w:t>
      </w:r>
      <w:r w:rsidRPr="00991081">
        <w:rPr>
          <w:rFonts w:cs="Arial"/>
          <w:szCs w:val="22"/>
        </w:rPr>
        <w:t xml:space="preserve">xecutive </w:t>
      </w:r>
      <w:r w:rsidR="00166CE0">
        <w:rPr>
          <w:rFonts w:cs="Arial"/>
          <w:szCs w:val="22"/>
        </w:rPr>
        <w:t>d</w:t>
      </w:r>
      <w:r w:rsidRPr="00991081">
        <w:rPr>
          <w:rFonts w:cs="Arial"/>
          <w:szCs w:val="22"/>
        </w:rPr>
        <w:t xml:space="preserve">irector, </w:t>
      </w:r>
      <w:r w:rsidR="00166CE0">
        <w:rPr>
          <w:rFonts w:cs="Arial"/>
          <w:szCs w:val="22"/>
        </w:rPr>
        <w:t>d</w:t>
      </w:r>
      <w:r w:rsidRPr="00991081">
        <w:rPr>
          <w:rFonts w:cs="Arial"/>
          <w:szCs w:val="22"/>
        </w:rPr>
        <w:t xml:space="preserve">ivision </w:t>
      </w:r>
      <w:r w:rsidR="00166CE0">
        <w:rPr>
          <w:rFonts w:cs="Arial"/>
          <w:szCs w:val="22"/>
        </w:rPr>
        <w:t>d</w:t>
      </w:r>
      <w:r w:rsidRPr="00991081">
        <w:rPr>
          <w:rFonts w:cs="Arial"/>
          <w:szCs w:val="22"/>
        </w:rPr>
        <w:t xml:space="preserve">irectors, </w:t>
      </w:r>
      <w:r w:rsidR="00166CE0">
        <w:rPr>
          <w:rFonts w:cs="Arial"/>
          <w:szCs w:val="22"/>
        </w:rPr>
        <w:t>p</w:t>
      </w:r>
      <w:r w:rsidRPr="00991081">
        <w:rPr>
          <w:rFonts w:cs="Arial"/>
          <w:szCs w:val="22"/>
        </w:rPr>
        <w:t xml:space="preserve">rogram </w:t>
      </w:r>
      <w:r w:rsidR="00166CE0">
        <w:rPr>
          <w:rFonts w:cs="Arial"/>
          <w:szCs w:val="22"/>
        </w:rPr>
        <w:t>s</w:t>
      </w:r>
      <w:r w:rsidRPr="00991081">
        <w:rPr>
          <w:rFonts w:cs="Arial"/>
          <w:szCs w:val="22"/>
        </w:rPr>
        <w:t xml:space="preserve">upervisors, </w:t>
      </w:r>
      <w:r w:rsidR="00166CE0">
        <w:rPr>
          <w:rFonts w:cs="Arial"/>
          <w:szCs w:val="22"/>
        </w:rPr>
        <w:t>h</w:t>
      </w:r>
      <w:r w:rsidR="00ED539B">
        <w:rPr>
          <w:rFonts w:cs="Arial"/>
          <w:szCs w:val="22"/>
        </w:rPr>
        <w:t xml:space="preserve">uman </w:t>
      </w:r>
      <w:r w:rsidR="00166CE0">
        <w:rPr>
          <w:rFonts w:cs="Arial"/>
          <w:szCs w:val="22"/>
        </w:rPr>
        <w:t>r</w:t>
      </w:r>
      <w:r w:rsidR="00ED539B">
        <w:rPr>
          <w:rFonts w:cs="Arial"/>
          <w:szCs w:val="22"/>
        </w:rPr>
        <w:t>esource</w:t>
      </w:r>
      <w:r w:rsidR="007943F6">
        <w:rPr>
          <w:rFonts w:cs="Arial"/>
          <w:szCs w:val="22"/>
        </w:rPr>
        <w:t>s manager</w:t>
      </w:r>
      <w:r w:rsidR="00ED539B">
        <w:rPr>
          <w:rFonts w:cs="Arial"/>
          <w:szCs w:val="22"/>
        </w:rPr>
        <w:t xml:space="preserve">, </w:t>
      </w:r>
      <w:r w:rsidR="00166CE0">
        <w:rPr>
          <w:rFonts w:cs="Arial"/>
          <w:szCs w:val="22"/>
        </w:rPr>
        <w:t>e</w:t>
      </w:r>
      <w:r w:rsidR="00ED539B">
        <w:rPr>
          <w:rFonts w:cs="Arial"/>
          <w:szCs w:val="22"/>
        </w:rPr>
        <w:t>xecutive</w:t>
      </w:r>
      <w:r w:rsidRPr="00991081">
        <w:rPr>
          <w:rFonts w:cs="Arial"/>
          <w:szCs w:val="22"/>
        </w:rPr>
        <w:t xml:space="preserve"> </w:t>
      </w:r>
      <w:r w:rsidR="00F234BB">
        <w:rPr>
          <w:rFonts w:cs="Arial"/>
          <w:szCs w:val="22"/>
        </w:rPr>
        <w:t>assistant</w:t>
      </w:r>
      <w:r w:rsidR="00166CE0">
        <w:rPr>
          <w:rFonts w:cs="Arial"/>
          <w:szCs w:val="22"/>
        </w:rPr>
        <w:t>,</w:t>
      </w:r>
      <w:r w:rsidRPr="00991081">
        <w:rPr>
          <w:rFonts w:cs="Arial"/>
          <w:szCs w:val="22"/>
        </w:rPr>
        <w:t xml:space="preserve"> </w:t>
      </w:r>
      <w:r w:rsidR="00166CE0">
        <w:rPr>
          <w:rFonts w:cs="Arial"/>
          <w:szCs w:val="22"/>
        </w:rPr>
        <w:t>a</w:t>
      </w:r>
      <w:r w:rsidRPr="00991081">
        <w:rPr>
          <w:rFonts w:cs="Arial"/>
          <w:szCs w:val="22"/>
        </w:rPr>
        <w:t xml:space="preserve">ccount </w:t>
      </w:r>
      <w:r w:rsidR="00166CE0">
        <w:rPr>
          <w:rFonts w:cs="Arial"/>
          <w:szCs w:val="22"/>
        </w:rPr>
        <w:t>c</w:t>
      </w:r>
      <w:r w:rsidRPr="00991081">
        <w:rPr>
          <w:rFonts w:cs="Arial"/>
          <w:szCs w:val="22"/>
        </w:rPr>
        <w:t>lerk</w:t>
      </w:r>
      <w:r w:rsidR="00591A0A">
        <w:rPr>
          <w:rFonts w:cs="Arial"/>
          <w:szCs w:val="22"/>
        </w:rPr>
        <w:t>,</w:t>
      </w:r>
      <w:r w:rsidR="00166CE0">
        <w:rPr>
          <w:rFonts w:cs="Arial"/>
          <w:szCs w:val="22"/>
        </w:rPr>
        <w:t xml:space="preserve"> </w:t>
      </w:r>
      <w:r w:rsidR="00C746B7">
        <w:rPr>
          <w:rFonts w:cs="Arial"/>
          <w:szCs w:val="22"/>
        </w:rPr>
        <w:t>accounts payable clerk, accounts receivable clerk</w:t>
      </w:r>
      <w:r w:rsidR="00FE1C9D">
        <w:rPr>
          <w:rFonts w:cs="Arial"/>
          <w:szCs w:val="22"/>
        </w:rPr>
        <w:t xml:space="preserve">, </w:t>
      </w:r>
      <w:r w:rsidR="00E43405">
        <w:rPr>
          <w:rFonts w:cs="Arial"/>
          <w:szCs w:val="22"/>
        </w:rPr>
        <w:t>outreach coordinator</w:t>
      </w:r>
      <w:r w:rsidR="00AD7682">
        <w:rPr>
          <w:rFonts w:cs="Arial"/>
          <w:szCs w:val="22"/>
        </w:rPr>
        <w:t xml:space="preserve">, office coordinator, safety and training coordinator and human resources </w:t>
      </w:r>
      <w:r w:rsidR="00E43405">
        <w:rPr>
          <w:rFonts w:cs="Arial"/>
          <w:szCs w:val="22"/>
        </w:rPr>
        <w:t>generalist</w:t>
      </w:r>
      <w:r w:rsidR="00AD7682">
        <w:rPr>
          <w:rFonts w:cs="Arial"/>
          <w:szCs w:val="22"/>
        </w:rPr>
        <w:t>.</w:t>
      </w:r>
    </w:p>
    <w:p w14:paraId="4E966548" w14:textId="77777777" w:rsidR="00991081" w:rsidRPr="005C2D3F" w:rsidRDefault="00991081" w:rsidP="00991081">
      <w:pPr>
        <w:ind w:left="720"/>
        <w:rPr>
          <w:rFonts w:cs="Arial"/>
          <w:szCs w:val="22"/>
        </w:rPr>
      </w:pPr>
    </w:p>
    <w:p w14:paraId="7AB85D29" w14:textId="77777777" w:rsidR="005C2D3F" w:rsidRPr="005C2D3F" w:rsidRDefault="005C2D3F" w:rsidP="005C2D3F">
      <w:pPr>
        <w:ind w:left="720" w:hanging="720"/>
        <w:rPr>
          <w:rFonts w:cs="Arial"/>
          <w:b/>
          <w:szCs w:val="22"/>
          <w:u w:val="single"/>
        </w:rPr>
      </w:pPr>
      <w:r w:rsidRPr="005C2D3F">
        <w:rPr>
          <w:rFonts w:cs="Arial"/>
          <w:b/>
          <w:szCs w:val="22"/>
        </w:rPr>
        <w:t>II.</w:t>
      </w:r>
      <w:r w:rsidRPr="005C2D3F">
        <w:rPr>
          <w:rFonts w:cs="Arial"/>
          <w:b/>
          <w:szCs w:val="22"/>
        </w:rPr>
        <w:tab/>
      </w:r>
      <w:r w:rsidRPr="005C2D3F">
        <w:rPr>
          <w:rFonts w:cs="Arial"/>
          <w:b/>
          <w:szCs w:val="22"/>
          <w:u w:val="single"/>
        </w:rPr>
        <w:t>POLICY</w:t>
      </w:r>
    </w:p>
    <w:p w14:paraId="0DDADE37" w14:textId="77777777" w:rsidR="005C2D3F" w:rsidRPr="005C2D3F" w:rsidRDefault="005C2D3F" w:rsidP="005C2D3F">
      <w:pPr>
        <w:rPr>
          <w:rFonts w:cs="Arial"/>
          <w:szCs w:val="22"/>
        </w:rPr>
      </w:pPr>
    </w:p>
    <w:p w14:paraId="208BA240" w14:textId="597F1410" w:rsidR="00991081" w:rsidRPr="00991081" w:rsidRDefault="00991081" w:rsidP="00991081">
      <w:pPr>
        <w:ind w:left="720"/>
        <w:rPr>
          <w:rFonts w:cs="Arial"/>
          <w:szCs w:val="22"/>
        </w:rPr>
      </w:pPr>
      <w:r w:rsidRPr="00991081">
        <w:rPr>
          <w:rFonts w:cs="Arial"/>
          <w:szCs w:val="22"/>
        </w:rPr>
        <w:t xml:space="preserve">It shall be the policy of </w:t>
      </w:r>
      <w:r w:rsidR="00591A0A">
        <w:rPr>
          <w:rFonts w:cs="Arial"/>
          <w:szCs w:val="22"/>
        </w:rPr>
        <w:t>the organization</w:t>
      </w:r>
      <w:r w:rsidR="00ED539B">
        <w:rPr>
          <w:rFonts w:cs="Arial"/>
          <w:szCs w:val="22"/>
        </w:rPr>
        <w:t xml:space="preserve"> to provide time </w:t>
      </w:r>
      <w:r w:rsidRPr="00991081">
        <w:rPr>
          <w:rFonts w:cs="Arial"/>
          <w:szCs w:val="22"/>
        </w:rPr>
        <w:t>off with pay for the following holidays:</w:t>
      </w:r>
    </w:p>
    <w:p w14:paraId="550D102D" w14:textId="77777777" w:rsidR="00796ACD" w:rsidRPr="00991081" w:rsidRDefault="00796ACD" w:rsidP="00796ACD">
      <w:pPr>
        <w:rPr>
          <w:rFonts w:cs="Arial"/>
          <w:szCs w:val="22"/>
        </w:rPr>
      </w:pPr>
    </w:p>
    <w:p w14:paraId="71327A64" w14:textId="77777777" w:rsidR="00796ACD" w:rsidRPr="00166CE0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New Year’s Eve</w:t>
      </w:r>
    </w:p>
    <w:p w14:paraId="388E4BAF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 w:rsidRPr="00166CE0">
        <w:rPr>
          <w:rFonts w:cs="Arial"/>
        </w:rPr>
        <w:t>New Year’s Day</w:t>
      </w:r>
    </w:p>
    <w:p w14:paraId="45FA4E11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Martin Luther King Jr. Day</w:t>
      </w:r>
    </w:p>
    <w:p w14:paraId="2E91C5AF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Good Friday</w:t>
      </w:r>
    </w:p>
    <w:p w14:paraId="29598672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Memorial Day</w:t>
      </w:r>
    </w:p>
    <w:p w14:paraId="6A877BE8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Fourth of July </w:t>
      </w:r>
    </w:p>
    <w:p w14:paraId="6AA971D5" w14:textId="77777777" w:rsidR="00796ACD" w:rsidRPr="00166CE0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Labor Day</w:t>
      </w:r>
    </w:p>
    <w:p w14:paraId="0180F091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 w:rsidRPr="00166CE0">
        <w:rPr>
          <w:rFonts w:cs="Arial"/>
        </w:rPr>
        <w:t>Thanksgiving</w:t>
      </w:r>
    </w:p>
    <w:p w14:paraId="4A99ABA3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Day after Thanksgiving</w:t>
      </w:r>
    </w:p>
    <w:p w14:paraId="045A7891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Christmas Eve </w:t>
      </w:r>
    </w:p>
    <w:p w14:paraId="1DD00448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 w:rsidRPr="00166CE0">
        <w:rPr>
          <w:rFonts w:cs="Arial"/>
        </w:rPr>
        <w:t>Christmas Day</w:t>
      </w:r>
    </w:p>
    <w:p w14:paraId="5040FB13" w14:textId="77777777" w:rsidR="00796ACD" w:rsidRDefault="00796ACD" w:rsidP="00796AC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Employee Birthday </w:t>
      </w:r>
    </w:p>
    <w:p w14:paraId="5D0A4FC4" w14:textId="2B7123C5" w:rsidR="008A039C" w:rsidRPr="00E200D6" w:rsidRDefault="00796ACD" w:rsidP="00E200D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Floating Holiday (employee choice) </w:t>
      </w:r>
    </w:p>
    <w:p w14:paraId="4A406F5A" w14:textId="77777777" w:rsidR="00E200D6" w:rsidRDefault="00E200D6" w:rsidP="00E200D6">
      <w:pPr>
        <w:rPr>
          <w:rFonts w:cs="Arial"/>
        </w:rPr>
      </w:pPr>
      <w:r>
        <w:rPr>
          <w:rFonts w:cs="Arial"/>
        </w:rPr>
        <w:t>III.</w:t>
      </w:r>
      <w:r>
        <w:rPr>
          <w:rFonts w:cs="Arial"/>
        </w:rPr>
        <w:tab/>
      </w:r>
      <w:r w:rsidRPr="00E200D6">
        <w:rPr>
          <w:rFonts w:cs="Arial"/>
          <w:b/>
          <w:bCs/>
          <w:u w:val="single"/>
        </w:rPr>
        <w:t xml:space="preserve">ELIGIBILITY </w:t>
      </w:r>
    </w:p>
    <w:p w14:paraId="0A575196" w14:textId="77777777" w:rsidR="00E200D6" w:rsidRDefault="00E200D6" w:rsidP="00E200D6">
      <w:pPr>
        <w:rPr>
          <w:rFonts w:cs="Arial"/>
        </w:rPr>
      </w:pPr>
    </w:p>
    <w:p w14:paraId="3DB5B9D5" w14:textId="77777777" w:rsidR="00BF2E11" w:rsidRPr="00BF2E11" w:rsidRDefault="00BF2E11" w:rsidP="00BF2E11">
      <w:pPr>
        <w:ind w:left="720"/>
        <w:rPr>
          <w:rFonts w:cs="Arial"/>
        </w:rPr>
      </w:pPr>
      <w:r w:rsidRPr="00BF2E11">
        <w:rPr>
          <w:rFonts w:cs="Arial"/>
        </w:rPr>
        <w:t>Employees must work a full shift either on the employee’s last scheduled work shift prior to the paid holiday and the employee's first scheduled full shift after the paid holiday.</w:t>
      </w:r>
    </w:p>
    <w:p w14:paraId="7FA6ED07" w14:textId="77777777" w:rsidR="00BF2E11" w:rsidRPr="00BF2E11" w:rsidRDefault="00BF2E11" w:rsidP="00BF2E11">
      <w:pPr>
        <w:ind w:left="720"/>
        <w:rPr>
          <w:rFonts w:cs="Arial"/>
        </w:rPr>
      </w:pPr>
    </w:p>
    <w:p w14:paraId="41E01EC7" w14:textId="77777777" w:rsidR="00BF2E11" w:rsidRPr="00BF2E11" w:rsidRDefault="00BF2E11" w:rsidP="00BF2E11">
      <w:pPr>
        <w:ind w:left="720"/>
        <w:rPr>
          <w:rFonts w:cs="Arial"/>
        </w:rPr>
      </w:pPr>
      <w:r w:rsidRPr="00BF2E11">
        <w:rPr>
          <w:rFonts w:cs="Arial"/>
        </w:rPr>
        <w:t>Should the employee be unable to work a full shift on the employee’s last scheduled day because of illness, proof of illness will be required to qualify for the paid holiday.</w:t>
      </w:r>
    </w:p>
    <w:p w14:paraId="4E098E3C" w14:textId="77777777" w:rsidR="00BF2E11" w:rsidRPr="00BF2E11" w:rsidRDefault="00BF2E11" w:rsidP="00BF2E11">
      <w:pPr>
        <w:rPr>
          <w:rFonts w:cs="Arial"/>
        </w:rPr>
      </w:pPr>
    </w:p>
    <w:p w14:paraId="5FA27ABF" w14:textId="77777777" w:rsidR="00BF2E11" w:rsidRPr="00BF2E11" w:rsidRDefault="00BF2E11" w:rsidP="00BF2E11">
      <w:pPr>
        <w:rPr>
          <w:rFonts w:cs="Arial"/>
        </w:rPr>
      </w:pPr>
      <w:bookmarkStart w:id="0" w:name="_Hlk113615028"/>
      <w:r w:rsidRPr="00BF2E11">
        <w:rPr>
          <w:rFonts w:cs="Arial"/>
        </w:rPr>
        <w:tab/>
        <w:t xml:space="preserve">Employees </w:t>
      </w:r>
      <w:r w:rsidRPr="00BF2E11">
        <w:rPr>
          <w:rFonts w:cs="Arial"/>
          <w:i/>
          <w:iCs/>
        </w:rPr>
        <w:t>will not</w:t>
      </w:r>
      <w:r w:rsidRPr="00BF2E11">
        <w:rPr>
          <w:rFonts w:cs="Arial"/>
        </w:rPr>
        <w:t xml:space="preserve"> be entitled to holiday pay in the following circumstances:</w:t>
      </w:r>
    </w:p>
    <w:p w14:paraId="774BE140" w14:textId="77777777" w:rsidR="00BF2E11" w:rsidRPr="00BF2E11" w:rsidRDefault="00BF2E11" w:rsidP="00BF2E11">
      <w:pPr>
        <w:rPr>
          <w:rFonts w:cs="Arial"/>
        </w:rPr>
      </w:pPr>
    </w:p>
    <w:p w14:paraId="350D5BB9" w14:textId="77777777" w:rsidR="00BF2E11" w:rsidRPr="00BF2E11" w:rsidRDefault="00BF2E11" w:rsidP="00BF2E11">
      <w:pPr>
        <w:numPr>
          <w:ilvl w:val="0"/>
          <w:numId w:val="5"/>
        </w:numPr>
        <w:rPr>
          <w:rFonts w:cs="Arial"/>
        </w:rPr>
      </w:pPr>
      <w:r w:rsidRPr="00BF2E11">
        <w:rPr>
          <w:rFonts w:cs="Arial"/>
        </w:rPr>
        <w:t xml:space="preserve">The employee is in </w:t>
      </w:r>
      <w:proofErr w:type="gramStart"/>
      <w:r w:rsidRPr="00BF2E11">
        <w:rPr>
          <w:rFonts w:cs="Arial"/>
        </w:rPr>
        <w:t>an out</w:t>
      </w:r>
      <w:proofErr w:type="gramEnd"/>
      <w:r w:rsidRPr="00BF2E11">
        <w:rPr>
          <w:rFonts w:cs="Arial"/>
        </w:rPr>
        <w:t xml:space="preserve">-of-pay status or in a layoff status. </w:t>
      </w:r>
    </w:p>
    <w:p w14:paraId="5C848B44" w14:textId="77777777" w:rsidR="00BF2E11" w:rsidRPr="00BF2E11" w:rsidRDefault="00BF2E11" w:rsidP="00BF2E11">
      <w:pPr>
        <w:numPr>
          <w:ilvl w:val="0"/>
          <w:numId w:val="5"/>
        </w:numPr>
        <w:rPr>
          <w:rFonts w:cs="Arial"/>
        </w:rPr>
      </w:pPr>
      <w:r w:rsidRPr="00BF2E11">
        <w:rPr>
          <w:rFonts w:cs="Arial"/>
        </w:rPr>
        <w:t xml:space="preserve">The employee is on </w:t>
      </w:r>
      <w:proofErr w:type="gramStart"/>
      <w:r w:rsidRPr="00BF2E11">
        <w:rPr>
          <w:rFonts w:cs="Arial"/>
        </w:rPr>
        <w:t>an unpaid</w:t>
      </w:r>
      <w:proofErr w:type="gramEnd"/>
      <w:r w:rsidRPr="00BF2E11">
        <w:rPr>
          <w:rFonts w:cs="Arial"/>
        </w:rPr>
        <w:t xml:space="preserve"> leave of absence when the holiday occurs.</w:t>
      </w:r>
    </w:p>
    <w:bookmarkEnd w:id="0"/>
    <w:p w14:paraId="0230F481" w14:textId="2B20B03D" w:rsidR="00E200D6" w:rsidRDefault="00E200D6" w:rsidP="00E200D6">
      <w:pPr>
        <w:rPr>
          <w:rFonts w:cs="Arial"/>
        </w:rPr>
      </w:pPr>
    </w:p>
    <w:p w14:paraId="7FEEB17F" w14:textId="77777777" w:rsidR="00E200D6" w:rsidRDefault="00E200D6" w:rsidP="00E200D6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1041D9">
        <w:rPr>
          <w:rFonts w:cs="Arial"/>
          <w:szCs w:val="22"/>
        </w:rPr>
        <w:t>f a holiday falls on a Saturday, it will be observed the day before (Friday). If the holiday falls on a Sunday, it is observed the next day (Monday).</w:t>
      </w:r>
    </w:p>
    <w:p w14:paraId="2015D08F" w14:textId="77777777" w:rsidR="00E200D6" w:rsidRPr="009A0436" w:rsidRDefault="00E200D6" w:rsidP="00E200D6">
      <w:pPr>
        <w:rPr>
          <w:rFonts w:cs="Arial"/>
        </w:rPr>
      </w:pPr>
    </w:p>
    <w:p w14:paraId="5D341AE4" w14:textId="77777777" w:rsidR="008A039C" w:rsidRPr="005C2D3F" w:rsidRDefault="008A039C" w:rsidP="00796ACD">
      <w:pPr>
        <w:ind w:left="810"/>
        <w:rPr>
          <w:rFonts w:cs="Arial"/>
          <w:szCs w:val="22"/>
        </w:rPr>
      </w:pPr>
    </w:p>
    <w:sectPr w:rsidR="008A039C" w:rsidRPr="005C2D3F" w:rsidSect="00506581">
      <w:headerReference w:type="default" r:id="rId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380A" w14:textId="77777777" w:rsidR="00E35FF2" w:rsidRDefault="00E35FF2" w:rsidP="005C2D3F">
      <w:r>
        <w:separator/>
      </w:r>
    </w:p>
  </w:endnote>
  <w:endnote w:type="continuationSeparator" w:id="0">
    <w:p w14:paraId="0051E471" w14:textId="77777777" w:rsidR="00E35FF2" w:rsidRDefault="00E35FF2" w:rsidP="005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4D0F" w14:textId="77777777" w:rsidR="00E35FF2" w:rsidRDefault="00E35FF2" w:rsidP="005C2D3F">
      <w:r>
        <w:separator/>
      </w:r>
    </w:p>
  </w:footnote>
  <w:footnote w:type="continuationSeparator" w:id="0">
    <w:p w14:paraId="448FBC20" w14:textId="77777777" w:rsidR="00E35FF2" w:rsidRDefault="00E35FF2" w:rsidP="005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872B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>BLUE WATER DEVELOPMENTAL HOUSING, INC.</w:t>
    </w:r>
  </w:p>
  <w:p w14:paraId="0A065650" w14:textId="77777777" w:rsidR="005C2D3F" w:rsidRPr="005C2D3F" w:rsidRDefault="005C2D3F" w:rsidP="005C2D3F">
    <w:pPr>
      <w:jc w:val="center"/>
      <w:rPr>
        <w:rFonts w:cs="Arial"/>
        <w:b/>
        <w:sz w:val="24"/>
      </w:rPr>
    </w:pPr>
    <w:r w:rsidRPr="005C2D3F">
      <w:rPr>
        <w:rFonts w:cs="Arial"/>
        <w:b/>
        <w:sz w:val="24"/>
      </w:rPr>
      <w:t xml:space="preserve">POLICIES AND PROCEDURES:  </w:t>
    </w:r>
    <w:r w:rsidR="00931DC1">
      <w:rPr>
        <w:rFonts w:cs="Arial"/>
        <w:b/>
        <w:sz w:val="24"/>
      </w:rPr>
      <w:t>EMPLOYEE</w:t>
    </w:r>
    <w:r w:rsidR="008730E3">
      <w:rPr>
        <w:rFonts w:cs="Arial"/>
        <w:b/>
        <w:sz w:val="24"/>
      </w:rPr>
      <w:t xml:space="preserve"> </w:t>
    </w:r>
    <w:r w:rsidRPr="005C2D3F">
      <w:rPr>
        <w:rFonts w:cs="Arial"/>
        <w:b/>
        <w:sz w:val="24"/>
      </w:rPr>
      <w:t>INFORMATION</w:t>
    </w:r>
  </w:p>
  <w:p w14:paraId="3029FECD" w14:textId="77777777" w:rsidR="005C2D3F" w:rsidRPr="005C2D3F" w:rsidRDefault="005C2D3F" w:rsidP="005C2D3F">
    <w:pPr>
      <w:jc w:val="center"/>
      <w:rPr>
        <w:rFonts w:cs="Arial"/>
        <w:b/>
        <w:sz w:val="24"/>
      </w:rPr>
    </w:pPr>
  </w:p>
  <w:tbl>
    <w:tblPr>
      <w:tblW w:w="11307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47"/>
      <w:gridCol w:w="4500"/>
      <w:gridCol w:w="1473"/>
      <w:gridCol w:w="1587"/>
    </w:tblGrid>
    <w:tr w:rsidR="005C2D3F" w:rsidRPr="005C2D3F" w14:paraId="3D49C8E9" w14:textId="77777777" w:rsidTr="000E4423">
      <w:trPr>
        <w:cantSplit/>
        <w:trHeight w:val="537"/>
      </w:trPr>
      <w:tc>
        <w:tcPr>
          <w:tcW w:w="3747" w:type="dxa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</w:tcPr>
        <w:p w14:paraId="5620B9BD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SUBMITTED BY:</w:t>
          </w:r>
        </w:p>
        <w:p w14:paraId="40827B80" w14:textId="088491D6" w:rsidR="005C2D3F" w:rsidRPr="005C2D3F" w:rsidRDefault="003C1906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Lisa Beedon </w:t>
          </w:r>
        </w:p>
      </w:tc>
      <w:tc>
        <w:tcPr>
          <w:tcW w:w="4500" w:type="dxa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</w:tcPr>
        <w:p w14:paraId="68C8B04B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DATE SUBMITTED:</w:t>
          </w:r>
        </w:p>
        <w:p w14:paraId="7620226E" w14:textId="77777777" w:rsidR="005C2D3F" w:rsidRPr="008730E3" w:rsidRDefault="00991081" w:rsidP="008730E3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06/87</w:t>
          </w:r>
        </w:p>
      </w:tc>
      <w:tc>
        <w:tcPr>
          <w:tcW w:w="3060" w:type="dxa"/>
          <w:gridSpan w:val="2"/>
          <w:tcBorders>
            <w:top w:val="double" w:sz="4" w:space="0" w:color="auto"/>
            <w:left w:val="nil"/>
            <w:right w:val="double" w:sz="4" w:space="0" w:color="auto"/>
          </w:tcBorders>
        </w:tcPr>
        <w:p w14:paraId="49D5D976" w14:textId="77777777" w:rsidR="00931DC1" w:rsidRDefault="005C2D3F" w:rsidP="00931DC1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SECTION:</w:t>
          </w:r>
        </w:p>
        <w:p w14:paraId="2C045551" w14:textId="77777777" w:rsidR="005C2D3F" w:rsidRPr="00931DC1" w:rsidRDefault="00E55C0F" w:rsidP="00931DC1">
          <w:pPr>
            <w:rPr>
              <w:rFonts w:cs="Arial"/>
              <w:sz w:val="24"/>
            </w:rPr>
          </w:pPr>
          <w:r w:rsidRPr="00E55C0F">
            <w:rPr>
              <w:rFonts w:cs="Arial"/>
              <w:sz w:val="24"/>
            </w:rPr>
            <w:t>Human Resources</w:t>
          </w:r>
        </w:p>
      </w:tc>
    </w:tr>
    <w:tr w:rsidR="005C2D3F" w:rsidRPr="005C2D3F" w14:paraId="7EAFB5AD" w14:textId="77777777" w:rsidTr="000E4423">
      <w:trPr>
        <w:trHeight w:val="440"/>
      </w:trPr>
      <w:tc>
        <w:tcPr>
          <w:tcW w:w="3747" w:type="dxa"/>
          <w:tcBorders>
            <w:left w:val="double" w:sz="4" w:space="0" w:color="auto"/>
          </w:tcBorders>
        </w:tcPr>
        <w:p w14:paraId="52AD6D3B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BOARD APPROVED ON:</w:t>
          </w:r>
        </w:p>
        <w:p w14:paraId="6244616C" w14:textId="77777777" w:rsidR="005C2D3F" w:rsidRPr="008730E3" w:rsidRDefault="00991081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07/87</w:t>
          </w:r>
        </w:p>
      </w:tc>
      <w:tc>
        <w:tcPr>
          <w:tcW w:w="4500" w:type="dxa"/>
          <w:tcBorders>
            <w:right w:val="double" w:sz="4" w:space="0" w:color="auto"/>
          </w:tcBorders>
        </w:tcPr>
        <w:p w14:paraId="745A6923" w14:textId="77777777" w:rsidR="00931DC1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DATE REVISED:</w:t>
          </w:r>
        </w:p>
        <w:p w14:paraId="4B805C0D" w14:textId="4D4C12FD" w:rsidR="005C2D3F" w:rsidRPr="00931DC1" w:rsidRDefault="00ED539B" w:rsidP="005C2D3F">
          <w:pPr>
            <w:rPr>
              <w:rFonts w:cs="Arial"/>
              <w:b/>
              <w:sz w:val="24"/>
            </w:rPr>
          </w:pPr>
          <w:r>
            <w:rPr>
              <w:rFonts w:cs="Arial"/>
              <w:sz w:val="24"/>
            </w:rPr>
            <w:t xml:space="preserve"> 07/01/15</w:t>
          </w:r>
          <w:r w:rsidR="00FE1C9D">
            <w:rPr>
              <w:rFonts w:cs="Arial"/>
              <w:sz w:val="24"/>
            </w:rPr>
            <w:t>, 02/</w:t>
          </w:r>
          <w:r w:rsidR="00CF45E1">
            <w:rPr>
              <w:rFonts w:cs="Arial"/>
              <w:sz w:val="24"/>
            </w:rPr>
            <w:t>0</w:t>
          </w:r>
          <w:r w:rsidR="00FE1C9D">
            <w:rPr>
              <w:rFonts w:cs="Arial"/>
              <w:sz w:val="24"/>
            </w:rPr>
            <w:t>1/19</w:t>
          </w:r>
          <w:r w:rsidR="003C1906">
            <w:rPr>
              <w:rFonts w:cs="Arial"/>
              <w:sz w:val="24"/>
            </w:rPr>
            <w:t>,</w:t>
          </w:r>
          <w:r w:rsidR="000E4423">
            <w:rPr>
              <w:rFonts w:cs="Arial"/>
              <w:sz w:val="24"/>
            </w:rPr>
            <w:t xml:space="preserve"> </w:t>
          </w:r>
          <w:r w:rsidR="003C1906">
            <w:rPr>
              <w:rFonts w:cs="Arial"/>
              <w:sz w:val="24"/>
            </w:rPr>
            <w:t>10/01/2022</w:t>
          </w:r>
          <w:r w:rsidR="00EF7F33">
            <w:rPr>
              <w:rFonts w:cs="Arial"/>
              <w:sz w:val="24"/>
            </w:rPr>
            <w:t>,</w:t>
          </w:r>
          <w:r w:rsidR="000E4423">
            <w:rPr>
              <w:rFonts w:cs="Arial"/>
              <w:sz w:val="24"/>
            </w:rPr>
            <w:t xml:space="preserve"> </w:t>
          </w:r>
          <w:r w:rsidR="00EF7F33">
            <w:rPr>
              <w:rFonts w:cs="Arial"/>
              <w:sz w:val="24"/>
            </w:rPr>
            <w:t>11/14/2022</w:t>
          </w:r>
          <w:r w:rsidR="00E43405">
            <w:rPr>
              <w:rFonts w:cs="Arial"/>
              <w:sz w:val="24"/>
            </w:rPr>
            <w:t>,</w:t>
          </w:r>
          <w:r w:rsidR="000E4423">
            <w:rPr>
              <w:rFonts w:cs="Arial"/>
              <w:sz w:val="24"/>
            </w:rPr>
            <w:t xml:space="preserve"> </w:t>
          </w:r>
          <w:r w:rsidR="00E43405">
            <w:rPr>
              <w:rFonts w:cs="Arial"/>
              <w:sz w:val="24"/>
            </w:rPr>
            <w:t>3/18/2024</w:t>
          </w:r>
          <w:r w:rsidR="00BF2E11">
            <w:rPr>
              <w:rFonts w:cs="Arial"/>
              <w:sz w:val="24"/>
            </w:rPr>
            <w:t>, 12/12/2024</w:t>
          </w:r>
        </w:p>
      </w:tc>
      <w:tc>
        <w:tcPr>
          <w:tcW w:w="3060" w:type="dxa"/>
          <w:gridSpan w:val="2"/>
          <w:tcBorders>
            <w:left w:val="nil"/>
            <w:right w:val="double" w:sz="4" w:space="0" w:color="auto"/>
          </w:tcBorders>
        </w:tcPr>
        <w:p w14:paraId="16582DC6" w14:textId="77777777" w:rsidR="005C2D3F" w:rsidRPr="005C2D3F" w:rsidRDefault="005C2D3F" w:rsidP="005C2D3F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SUBJECT:</w:t>
          </w:r>
        </w:p>
        <w:p w14:paraId="4FE0D09B" w14:textId="77777777" w:rsidR="005C2D3F" w:rsidRPr="005C2D3F" w:rsidRDefault="00991081" w:rsidP="005C2D3F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Paid Holidays</w:t>
          </w:r>
        </w:p>
      </w:tc>
    </w:tr>
    <w:tr w:rsidR="00931DC1" w:rsidRPr="005C2D3F" w14:paraId="3DF2CEAD" w14:textId="77777777" w:rsidTr="000E4423">
      <w:trPr>
        <w:cantSplit/>
        <w:trHeight w:val="422"/>
      </w:trPr>
      <w:tc>
        <w:tcPr>
          <w:tcW w:w="8247" w:type="dxa"/>
          <w:gridSpan w:val="2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35D9B937" w14:textId="77777777" w:rsidR="00931DC1" w:rsidRDefault="00931DC1" w:rsidP="00991081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>ANNUAL REVIEW</w:t>
          </w:r>
          <w:r>
            <w:rPr>
              <w:rFonts w:cs="Arial"/>
              <w:b/>
              <w:sz w:val="24"/>
            </w:rPr>
            <w:t xml:space="preserve"> BY EXECUTIVE DIRECTOR</w:t>
          </w:r>
          <w:r w:rsidRPr="005C2D3F">
            <w:rPr>
              <w:rFonts w:cs="Arial"/>
              <w:b/>
              <w:sz w:val="24"/>
            </w:rPr>
            <w:t xml:space="preserve">:  </w:t>
          </w:r>
        </w:p>
        <w:p w14:paraId="7CA3471F" w14:textId="281B9178" w:rsidR="00931DC1" w:rsidRPr="008730E3" w:rsidRDefault="00931DC1" w:rsidP="00991081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 </w:t>
          </w:r>
          <w:r w:rsidR="00181EE5">
            <w:rPr>
              <w:rFonts w:cs="Arial"/>
              <w:sz w:val="24"/>
            </w:rPr>
            <w:t xml:space="preserve"> </w:t>
          </w:r>
          <w:r w:rsidR="00FE1C9D">
            <w:rPr>
              <w:rFonts w:cs="Arial"/>
              <w:sz w:val="24"/>
            </w:rPr>
            <w:t>0</w:t>
          </w:r>
          <w:r w:rsidR="00BD375B">
            <w:rPr>
              <w:rFonts w:cs="Arial"/>
              <w:sz w:val="24"/>
            </w:rPr>
            <w:t>1/21/19</w:t>
          </w:r>
          <w:r w:rsidR="00FE1C9D">
            <w:rPr>
              <w:rFonts w:cs="Arial"/>
              <w:sz w:val="24"/>
            </w:rPr>
            <w:t xml:space="preserve">, </w:t>
          </w:r>
          <w:r w:rsidR="00CF45E1">
            <w:rPr>
              <w:rFonts w:cs="Arial"/>
              <w:sz w:val="24"/>
            </w:rPr>
            <w:t>0</w:t>
          </w:r>
          <w:r w:rsidR="00FE1C9D">
            <w:rPr>
              <w:rFonts w:cs="Arial"/>
              <w:sz w:val="24"/>
            </w:rPr>
            <w:t>2/</w:t>
          </w:r>
          <w:r w:rsidR="00CF45E1">
            <w:rPr>
              <w:rFonts w:cs="Arial"/>
              <w:sz w:val="24"/>
            </w:rPr>
            <w:t>0</w:t>
          </w:r>
          <w:r w:rsidR="00FE1C9D">
            <w:rPr>
              <w:rFonts w:cs="Arial"/>
              <w:sz w:val="24"/>
            </w:rPr>
            <w:t>1/19</w:t>
          </w:r>
          <w:r w:rsidR="007943F6">
            <w:rPr>
              <w:rFonts w:cs="Arial"/>
              <w:sz w:val="24"/>
            </w:rPr>
            <w:t>, 02/17/2</w:t>
          </w:r>
          <w:r w:rsidR="003C1906">
            <w:rPr>
              <w:rFonts w:cs="Arial"/>
              <w:sz w:val="24"/>
            </w:rPr>
            <w:t>1, 09/09/2022</w:t>
          </w:r>
          <w:r w:rsidR="000B668A">
            <w:rPr>
              <w:rFonts w:cs="Arial"/>
              <w:sz w:val="24"/>
            </w:rPr>
            <w:t>, 11/14/2022</w:t>
          </w:r>
          <w:r w:rsidR="00E43405">
            <w:rPr>
              <w:rFonts w:cs="Arial"/>
              <w:sz w:val="24"/>
            </w:rPr>
            <w:t>, 3/18/2024</w:t>
          </w:r>
          <w:r w:rsidR="00BF2E11">
            <w:rPr>
              <w:rFonts w:cs="Arial"/>
              <w:sz w:val="24"/>
            </w:rPr>
            <w:t>, 12/12/2024</w:t>
          </w:r>
        </w:p>
      </w:tc>
      <w:tc>
        <w:tcPr>
          <w:tcW w:w="1473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1EEC6FCB" w14:textId="77777777" w:rsidR="00931DC1" w:rsidRDefault="00931DC1" w:rsidP="00931DC1">
          <w:pPr>
            <w:rPr>
              <w:rFonts w:cs="Arial"/>
              <w:sz w:val="24"/>
            </w:rPr>
          </w:pPr>
          <w:r>
            <w:rPr>
              <w:rFonts w:cs="Arial"/>
              <w:b/>
              <w:sz w:val="24"/>
            </w:rPr>
            <w:t>POLICY #:</w:t>
          </w:r>
        </w:p>
        <w:p w14:paraId="6F897837" w14:textId="77777777" w:rsidR="00931DC1" w:rsidRPr="00931DC1" w:rsidRDefault="00E940F1" w:rsidP="00931DC1">
          <w:pPr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ED-026</w:t>
          </w:r>
        </w:p>
      </w:tc>
      <w:tc>
        <w:tcPr>
          <w:tcW w:w="1587" w:type="dxa"/>
          <w:tcBorders>
            <w:left w:val="nil"/>
            <w:bottom w:val="double" w:sz="4" w:space="0" w:color="auto"/>
            <w:right w:val="double" w:sz="4" w:space="0" w:color="auto"/>
          </w:tcBorders>
        </w:tcPr>
        <w:p w14:paraId="07D5BC09" w14:textId="77777777" w:rsidR="00931DC1" w:rsidRDefault="00931DC1" w:rsidP="00931DC1">
          <w:pPr>
            <w:rPr>
              <w:rFonts w:cs="Arial"/>
              <w:b/>
              <w:sz w:val="24"/>
            </w:rPr>
          </w:pPr>
          <w:r w:rsidRPr="005C2D3F">
            <w:rPr>
              <w:rFonts w:cs="Arial"/>
              <w:b/>
              <w:sz w:val="24"/>
            </w:rPr>
            <w:t xml:space="preserve">PAGE </w:t>
          </w:r>
          <w:r>
            <w:rPr>
              <w:rFonts w:cs="Arial"/>
              <w:b/>
              <w:sz w:val="24"/>
            </w:rPr>
            <w:t>#:</w:t>
          </w:r>
        </w:p>
        <w:p w14:paraId="2D9B6808" w14:textId="3249747D" w:rsidR="00931DC1" w:rsidRPr="00931DC1" w:rsidRDefault="00BF2E11" w:rsidP="00931DC1">
          <w:pPr>
            <w:rPr>
              <w:rFonts w:cs="Arial"/>
              <w:sz w:val="24"/>
            </w:rPr>
          </w:pPr>
          <w:r w:rsidRPr="00BF2E11">
            <w:rPr>
              <w:rFonts w:cs="Arial"/>
              <w:b/>
              <w:bCs/>
              <w:sz w:val="24"/>
            </w:rPr>
            <w:fldChar w:fldCharType="begin"/>
          </w:r>
          <w:r w:rsidRPr="00BF2E11">
            <w:rPr>
              <w:rFonts w:cs="Arial"/>
              <w:b/>
              <w:bCs/>
              <w:sz w:val="24"/>
            </w:rPr>
            <w:instrText xml:space="preserve"> PAGE  \* Arabic  \* MERGEFORMAT </w:instrText>
          </w:r>
          <w:r w:rsidRPr="00BF2E11">
            <w:rPr>
              <w:rFonts w:cs="Arial"/>
              <w:b/>
              <w:bCs/>
              <w:sz w:val="24"/>
            </w:rPr>
            <w:fldChar w:fldCharType="separate"/>
          </w:r>
          <w:r w:rsidRPr="00BF2E11">
            <w:rPr>
              <w:rFonts w:cs="Arial"/>
              <w:b/>
              <w:bCs/>
              <w:noProof/>
              <w:sz w:val="24"/>
            </w:rPr>
            <w:t>1</w:t>
          </w:r>
          <w:r w:rsidRPr="00BF2E11">
            <w:rPr>
              <w:rFonts w:cs="Arial"/>
              <w:b/>
              <w:bCs/>
              <w:sz w:val="24"/>
            </w:rPr>
            <w:fldChar w:fldCharType="end"/>
          </w:r>
          <w:r w:rsidRPr="00BF2E11">
            <w:rPr>
              <w:rFonts w:cs="Arial"/>
              <w:sz w:val="24"/>
            </w:rPr>
            <w:t xml:space="preserve"> of </w:t>
          </w:r>
          <w:r w:rsidRPr="00BF2E11">
            <w:rPr>
              <w:rFonts w:cs="Arial"/>
              <w:b/>
              <w:bCs/>
              <w:sz w:val="24"/>
            </w:rPr>
            <w:fldChar w:fldCharType="begin"/>
          </w:r>
          <w:r w:rsidRPr="00BF2E11">
            <w:rPr>
              <w:rFonts w:cs="Arial"/>
              <w:b/>
              <w:bCs/>
              <w:sz w:val="24"/>
            </w:rPr>
            <w:instrText xml:space="preserve"> NUMPAGES  \* Arabic  \* MERGEFORMAT </w:instrText>
          </w:r>
          <w:r w:rsidRPr="00BF2E11">
            <w:rPr>
              <w:rFonts w:cs="Arial"/>
              <w:b/>
              <w:bCs/>
              <w:sz w:val="24"/>
            </w:rPr>
            <w:fldChar w:fldCharType="separate"/>
          </w:r>
          <w:r w:rsidRPr="00BF2E11">
            <w:rPr>
              <w:rFonts w:cs="Arial"/>
              <w:b/>
              <w:bCs/>
              <w:noProof/>
              <w:sz w:val="24"/>
            </w:rPr>
            <w:t>2</w:t>
          </w:r>
          <w:r w:rsidRPr="00BF2E11">
            <w:rPr>
              <w:rFonts w:cs="Arial"/>
              <w:b/>
              <w:bCs/>
              <w:sz w:val="24"/>
            </w:rPr>
            <w:fldChar w:fldCharType="end"/>
          </w:r>
        </w:p>
      </w:tc>
    </w:tr>
  </w:tbl>
  <w:p w14:paraId="51C818B2" w14:textId="77777777" w:rsidR="005C2D3F" w:rsidRDefault="005C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5BBA"/>
    <w:multiLevelType w:val="multilevel"/>
    <w:tmpl w:val="6F349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7982"/>
    <w:multiLevelType w:val="hybridMultilevel"/>
    <w:tmpl w:val="61102A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AB7034A"/>
    <w:multiLevelType w:val="hybridMultilevel"/>
    <w:tmpl w:val="D088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0CCF"/>
    <w:multiLevelType w:val="hybridMultilevel"/>
    <w:tmpl w:val="6380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23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6332527">
    <w:abstractNumId w:val="2"/>
  </w:num>
  <w:num w:numId="2" w16cid:durableId="1260138750">
    <w:abstractNumId w:val="3"/>
  </w:num>
  <w:num w:numId="3" w16cid:durableId="826215503">
    <w:abstractNumId w:val="1"/>
  </w:num>
  <w:num w:numId="4" w16cid:durableId="97603568">
    <w:abstractNumId w:val="0"/>
  </w:num>
  <w:num w:numId="5" w16cid:durableId="45304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3F"/>
    <w:rsid w:val="00094970"/>
    <w:rsid w:val="000B668A"/>
    <w:rsid w:val="000E4423"/>
    <w:rsid w:val="00147CF2"/>
    <w:rsid w:val="00166CE0"/>
    <w:rsid w:val="00181EE5"/>
    <w:rsid w:val="001A60D0"/>
    <w:rsid w:val="00290179"/>
    <w:rsid w:val="003630C6"/>
    <w:rsid w:val="003C1906"/>
    <w:rsid w:val="00452486"/>
    <w:rsid w:val="004F4E5E"/>
    <w:rsid w:val="00506581"/>
    <w:rsid w:val="00591A0A"/>
    <w:rsid w:val="005C2D3F"/>
    <w:rsid w:val="006F2021"/>
    <w:rsid w:val="007943F6"/>
    <w:rsid w:val="00796ACD"/>
    <w:rsid w:val="00797A8C"/>
    <w:rsid w:val="00815BEF"/>
    <w:rsid w:val="008730E3"/>
    <w:rsid w:val="00890C63"/>
    <w:rsid w:val="008A039C"/>
    <w:rsid w:val="00931DC1"/>
    <w:rsid w:val="00991081"/>
    <w:rsid w:val="00AD7682"/>
    <w:rsid w:val="00AE0074"/>
    <w:rsid w:val="00B23AEF"/>
    <w:rsid w:val="00BA1CD9"/>
    <w:rsid w:val="00BD375B"/>
    <w:rsid w:val="00BF2E11"/>
    <w:rsid w:val="00C746B7"/>
    <w:rsid w:val="00CF45E1"/>
    <w:rsid w:val="00D10E8E"/>
    <w:rsid w:val="00D75037"/>
    <w:rsid w:val="00E200D6"/>
    <w:rsid w:val="00E35FF2"/>
    <w:rsid w:val="00E43405"/>
    <w:rsid w:val="00E55C0F"/>
    <w:rsid w:val="00E940F1"/>
    <w:rsid w:val="00EA7832"/>
    <w:rsid w:val="00ED539B"/>
    <w:rsid w:val="00EF7F33"/>
    <w:rsid w:val="00F234BB"/>
    <w:rsid w:val="00F42143"/>
    <w:rsid w:val="00F53463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F0F3263"/>
  <w15:docId w15:val="{E13107A7-91C0-4D73-BB5E-99C1F07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D0"/>
  </w:style>
  <w:style w:type="paragraph" w:styleId="Heading1">
    <w:name w:val="heading 1"/>
    <w:basedOn w:val="Normal"/>
    <w:next w:val="Normal"/>
    <w:link w:val="Heading1Char"/>
    <w:qFormat/>
    <w:rsid w:val="001A60D0"/>
    <w:pPr>
      <w:keepNext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D0"/>
    <w:rPr>
      <w:sz w:val="24"/>
      <w:szCs w:val="24"/>
    </w:rPr>
  </w:style>
  <w:style w:type="paragraph" w:styleId="NoSpacing">
    <w:name w:val="No Spacing"/>
    <w:uiPriority w:val="1"/>
    <w:qFormat/>
    <w:rsid w:val="001A60D0"/>
  </w:style>
  <w:style w:type="paragraph" w:styleId="ListParagraph">
    <w:name w:val="List Paragraph"/>
    <w:basedOn w:val="Normal"/>
    <w:uiPriority w:val="34"/>
    <w:qFormat/>
    <w:rsid w:val="001A60D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A1CD9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3F"/>
  </w:style>
  <w:style w:type="paragraph" w:styleId="Footer">
    <w:name w:val="footer"/>
    <w:basedOn w:val="Normal"/>
    <w:link w:val="FooterChar"/>
    <w:uiPriority w:val="99"/>
    <w:unhideWhenUsed/>
    <w:rsid w:val="005C2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BWDH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Stoutenburg</dc:creator>
  <cp:lastModifiedBy>Vonda Willey</cp:lastModifiedBy>
  <cp:revision>2</cp:revision>
  <dcterms:created xsi:type="dcterms:W3CDTF">2024-12-12T20:38:00Z</dcterms:created>
  <dcterms:modified xsi:type="dcterms:W3CDTF">2024-12-12T20:38:00Z</dcterms:modified>
</cp:coreProperties>
</file>